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171C470" w14:textId="77777777" w:rsidR="00BA6B95" w:rsidRPr="00BA6B95" w:rsidRDefault="00BA6B95" w:rsidP="00BA6B95">
      <w:pPr>
        <w:pStyle w:val="ListeParagraf"/>
        <w:numPr>
          <w:ilvl w:val="0"/>
          <w:numId w:val="3"/>
        </w:numPr>
        <w:rPr>
          <w:rFonts w:ascii="Times New Roman" w:eastAsia="TimesNewRomanPS-BoldMT" w:hAnsi="Times New Roman"/>
          <w:bCs/>
          <w:sz w:val="24"/>
          <w:szCs w:val="24"/>
        </w:rPr>
      </w:pPr>
      <w:r w:rsidRPr="00BA6B95">
        <w:rPr>
          <w:rFonts w:ascii="Times New Roman" w:eastAsia="TimesNewRomanPS-BoldMT" w:hAnsi="Times New Roman"/>
          <w:bCs/>
          <w:sz w:val="24"/>
          <w:szCs w:val="24"/>
        </w:rPr>
        <w:t>Cihazın 2 adet sabit tel rafı, 3 adet çelik çekmecesi olmalıdır.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38C2B14B" w14:textId="6A565342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914BFA">
        <w:rPr>
          <w:rFonts w:ascii="Times New Roman" w:eastAsia="TimesNewRomanPS-BoldMT" w:hAnsi="Times New Roman"/>
          <w:bCs/>
          <w:sz w:val="24"/>
          <w:szCs w:val="24"/>
        </w:rPr>
        <w:t>949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C775C0">
        <w:rPr>
          <w:rFonts w:ascii="Times New Roman" w:eastAsia="TimesNewRomanPS-BoldMT" w:hAnsi="Times New Roman"/>
          <w:bCs/>
          <w:sz w:val="24"/>
          <w:szCs w:val="24"/>
        </w:rPr>
        <w:t>7</w:t>
      </w:r>
      <w:r w:rsidR="00914BFA">
        <w:rPr>
          <w:rFonts w:ascii="Times New Roman" w:eastAsia="TimesNewRomanPS-BoldMT" w:hAnsi="Times New Roman"/>
          <w:bCs/>
          <w:sz w:val="24"/>
          <w:szCs w:val="24"/>
        </w:rPr>
        <w:t>7</w:t>
      </w:r>
      <w:r w:rsidR="00C775C0">
        <w:rPr>
          <w:rFonts w:ascii="Times New Roman" w:eastAsia="TimesNewRomanPS-BoldMT" w:hAnsi="Times New Roman"/>
          <w:bCs/>
          <w:sz w:val="24"/>
          <w:szCs w:val="24"/>
        </w:rPr>
        <w:t>3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4DFB3745" w14:textId="2DDA71B2" w:rsidR="005D449A" w:rsidRPr="005D449A" w:rsidRDefault="006E6E8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en az </w:t>
      </w:r>
      <w:r w:rsidR="00C775C0">
        <w:rPr>
          <w:rFonts w:ascii="Times New Roman" w:eastAsia="TimesNewRomanPS-BoldMT" w:hAnsi="Times New Roman"/>
          <w:bCs/>
          <w:sz w:val="24"/>
          <w:szCs w:val="24"/>
        </w:rPr>
        <w:t>540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adet (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450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ml)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kan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torbasını saklayabilmelidir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3191AD55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4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471C579" w14:textId="77777777" w:rsidR="00C4624F" w:rsidRDefault="00C4624F" w:rsidP="00C462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kapısından içerisin rahat görülebilmesi için 5 katlı organik camı olmalıdır.</w:t>
      </w:r>
    </w:p>
    <w:p w14:paraId="3CB37257" w14:textId="0BB17652" w:rsidR="00C4624F" w:rsidRDefault="00C4624F" w:rsidP="00C462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led iç aydınlatması olmalıdır. Ekran üzerinden açılıp kapana 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66048599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0922E680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bookmarkStart w:id="0" w:name="_Hlk143507532"/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>1988 x</w:t>
      </w:r>
      <w:r w:rsidR="00C775C0">
        <w:rPr>
          <w:rFonts w:ascii="Times New Roman" w:eastAsia="TimesNewRomanPS-BoldMT" w:hAnsi="Times New Roman"/>
          <w:bCs/>
          <w:sz w:val="24"/>
          <w:szCs w:val="24"/>
        </w:rPr>
        <w:t xml:space="preserve"> 1139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bookmarkEnd w:id="0"/>
    <w:p w14:paraId="675BC7FB" w14:textId="39231647" w:rsidR="00DE0A55" w:rsidRPr="00DE0A55" w:rsidRDefault="00DE0A55" w:rsidP="00DE0A55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E0A55">
        <w:rPr>
          <w:rFonts w:ascii="Times New Roman" w:eastAsia="TimesNewRomanPS-BoldMT" w:hAnsi="Times New Roman"/>
          <w:bCs/>
          <w:sz w:val="24"/>
          <w:szCs w:val="24"/>
        </w:rPr>
        <w:t>Cihaz dış ölçüleri (Y x G x D) 1</w:t>
      </w:r>
      <w:r>
        <w:rPr>
          <w:rFonts w:ascii="Times New Roman" w:eastAsia="TimesNewRomanPS-BoldMT" w:hAnsi="Times New Roman"/>
          <w:bCs/>
          <w:sz w:val="24"/>
          <w:szCs w:val="24"/>
        </w:rPr>
        <w:t>173</w:t>
      </w:r>
      <w:r w:rsidRPr="00DE0A55"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>
        <w:rPr>
          <w:rFonts w:ascii="Times New Roman" w:eastAsia="TimesNewRomanPS-BoldMT" w:hAnsi="Times New Roman"/>
          <w:bCs/>
          <w:sz w:val="24"/>
          <w:szCs w:val="24"/>
        </w:rPr>
        <w:t>887</w:t>
      </w:r>
      <w:r w:rsidRPr="00DE0A55"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>
        <w:rPr>
          <w:rFonts w:ascii="Times New Roman" w:eastAsia="TimesNewRomanPS-BoldMT" w:hAnsi="Times New Roman"/>
          <w:bCs/>
          <w:sz w:val="24"/>
          <w:szCs w:val="24"/>
        </w:rPr>
        <w:t>743</w:t>
      </w:r>
      <w:r w:rsidRPr="00DE0A55">
        <w:rPr>
          <w:rFonts w:ascii="Times New Roman" w:eastAsia="TimesNewRomanPS-BoldMT" w:hAnsi="Times New Roman"/>
          <w:bCs/>
          <w:sz w:val="24"/>
          <w:szCs w:val="24"/>
        </w:rPr>
        <w:t xml:space="preserve"> mm olmalıdır</w:t>
      </w:r>
    </w:p>
    <w:p w14:paraId="1A1C5B44" w14:textId="3AA02678" w:rsidR="005D449A" w:rsidRPr="005D449A" w:rsidRDefault="005D449A" w:rsidP="00DE0A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C775C0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11D0366C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7F4254">
        <w:rPr>
          <w:rFonts w:ascii="Times New Roman" w:eastAsia="TimesNewRomanPS-BoldMT" w:hAnsi="Times New Roman"/>
          <w:bCs/>
          <w:sz w:val="24"/>
          <w:szCs w:val="24"/>
        </w:rPr>
        <w:t>7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0880DAB8" w:rsid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  <w:r w:rsidR="00914BFA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9D9AFCF" w14:textId="01F6E775" w:rsidR="00914BFA" w:rsidRPr="00914BFA" w:rsidRDefault="00914BFA" w:rsidP="00914BF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914BFA">
        <w:rPr>
          <w:rFonts w:ascii="Times New Roman" w:eastAsia="TimesNewRomanPS-BoldMT" w:hAnsi="Times New Roman"/>
          <w:bCs/>
          <w:sz w:val="24"/>
          <w:szCs w:val="24"/>
        </w:rPr>
        <w:t xml:space="preserve">Cihazın MDR (EU) 2017/745, Class IIa belgeleri olmalıdır. </w:t>
      </w:r>
    </w:p>
    <w:p w14:paraId="5417F795" w14:textId="61CF6392" w:rsidR="00914BFA" w:rsidRPr="00DE0A55" w:rsidRDefault="00914BFA" w:rsidP="00DE0A55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914BFA">
        <w:rPr>
          <w:rFonts w:ascii="Times New Roman" w:eastAsia="TimesNewRomanPS-BoldMT" w:hAnsi="Times New Roman"/>
          <w:bCs/>
          <w:sz w:val="24"/>
          <w:szCs w:val="24"/>
        </w:rPr>
        <w:t>Cihazın EMC direktive 2014 / 30 / EU belgesi olmalıdır.</w:t>
      </w:r>
    </w:p>
    <w:p w14:paraId="64F42DB6" w14:textId="55F0AF8A" w:rsidR="00914BFA" w:rsidRPr="00914BFA" w:rsidRDefault="00914BFA" w:rsidP="00914BF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914BFA">
        <w:rPr>
          <w:rFonts w:ascii="Times New Roman" w:eastAsia="TimesNewRomanPS-BoldMT" w:hAnsi="Times New Roman"/>
          <w:bCs/>
          <w:sz w:val="24"/>
          <w:szCs w:val="24"/>
        </w:rPr>
        <w:t>Cihazda ISO 13485 VE ISO 9001 belgeleri olmalıdır</w:t>
      </w:r>
      <w:r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B219A95" w14:textId="3C52B3DD" w:rsidR="00F33E87" w:rsidRPr="00914BFA" w:rsidRDefault="00E6781C" w:rsidP="00914BF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Sağlık Bakanlığı Ürün Takip Sistemi (ÜTS) Kaydı olmalıdır.   </w:t>
      </w:r>
    </w:p>
    <w:sectPr w:rsidR="00F33E87" w:rsidRPr="00914BFA" w:rsidSect="00914BF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  <w:num w:numId="6" w16cid:durableId="607927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3912CE"/>
    <w:rsid w:val="003E0451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79FC"/>
    <w:rsid w:val="007F4254"/>
    <w:rsid w:val="00805181"/>
    <w:rsid w:val="00882C13"/>
    <w:rsid w:val="008E20C6"/>
    <w:rsid w:val="00914BFA"/>
    <w:rsid w:val="00925772"/>
    <w:rsid w:val="0094292E"/>
    <w:rsid w:val="009623F1"/>
    <w:rsid w:val="00992B1F"/>
    <w:rsid w:val="009F75F0"/>
    <w:rsid w:val="00A05EFF"/>
    <w:rsid w:val="00B22174"/>
    <w:rsid w:val="00B47F34"/>
    <w:rsid w:val="00B65032"/>
    <w:rsid w:val="00BA1801"/>
    <w:rsid w:val="00BA29BA"/>
    <w:rsid w:val="00BA6B95"/>
    <w:rsid w:val="00C40824"/>
    <w:rsid w:val="00C4624F"/>
    <w:rsid w:val="00C6147A"/>
    <w:rsid w:val="00C63062"/>
    <w:rsid w:val="00C775C0"/>
    <w:rsid w:val="00CB1E91"/>
    <w:rsid w:val="00CB4D35"/>
    <w:rsid w:val="00D764A0"/>
    <w:rsid w:val="00DA3A0C"/>
    <w:rsid w:val="00DB39C8"/>
    <w:rsid w:val="00DE0A55"/>
    <w:rsid w:val="00E6781C"/>
    <w:rsid w:val="00E77967"/>
    <w:rsid w:val="00E82D05"/>
    <w:rsid w:val="00ED2D42"/>
    <w:rsid w:val="00ED7574"/>
    <w:rsid w:val="00ED7BAA"/>
    <w:rsid w:val="00F33E87"/>
    <w:rsid w:val="00F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4</cp:revision>
  <dcterms:created xsi:type="dcterms:W3CDTF">2023-08-21T07:53:00Z</dcterms:created>
  <dcterms:modified xsi:type="dcterms:W3CDTF">2023-08-21T08:10:00Z</dcterms:modified>
</cp:coreProperties>
</file>